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6CE" w:rsidRPr="007666CE" w:rsidRDefault="007666CE" w:rsidP="00EC6E04">
      <w:pPr>
        <w:jc w:val="center"/>
        <w:rPr>
          <w:rFonts w:ascii="Arial Narrow" w:hAnsi="Arial Narrow" w:cs="Arial Narrow"/>
          <w:b/>
          <w:bCs/>
          <w:sz w:val="32"/>
          <w:szCs w:val="32"/>
        </w:rPr>
      </w:pPr>
      <w:r w:rsidRPr="007666CE">
        <w:rPr>
          <w:rFonts w:ascii="Arial Narrow" w:hAnsi="Arial Narrow" w:cs="Arial Narrow"/>
          <w:b/>
          <w:bCs/>
          <w:sz w:val="32"/>
          <w:szCs w:val="32"/>
        </w:rPr>
        <w:t xml:space="preserve">7 Latvijas valstiskuma veidošanās ceļi </w:t>
      </w:r>
    </w:p>
    <w:p w:rsidR="00EC6E04" w:rsidRDefault="00EC6E04" w:rsidP="00EC6E04">
      <w:pPr>
        <w:jc w:val="center"/>
        <w:rPr>
          <w:rFonts w:ascii="Century Gothic" w:hAnsi="Century Gothic"/>
          <w:b/>
        </w:rPr>
      </w:pPr>
      <w:r>
        <w:rPr>
          <w:rFonts w:ascii="Century Gothic" w:hAnsi="Century Gothic"/>
          <w:b/>
        </w:rPr>
        <w:t>KULTŪRAS MANTOJUMA ATTĪSTĪBAS KORIDORI/CEĻI</w:t>
      </w:r>
      <w:r w:rsidR="007666CE">
        <w:rPr>
          <w:rFonts w:ascii="Century Gothic" w:hAnsi="Century Gothic"/>
          <w:b/>
        </w:rPr>
        <w:t xml:space="preserve"> </w:t>
      </w:r>
    </w:p>
    <w:p w:rsidR="007666CE" w:rsidRPr="007666CE" w:rsidRDefault="007666CE" w:rsidP="007666CE">
      <w:pPr>
        <w:ind w:left="720"/>
        <w:jc w:val="both"/>
        <w:rPr>
          <w:rFonts w:ascii="Century Gothic" w:hAnsi="Century Gothic"/>
        </w:rPr>
      </w:pPr>
    </w:p>
    <w:p w:rsidR="00C45667" w:rsidRPr="00F87A9C" w:rsidRDefault="00800D47" w:rsidP="00EC6E04">
      <w:pPr>
        <w:numPr>
          <w:ilvl w:val="0"/>
          <w:numId w:val="2"/>
        </w:numPr>
        <w:jc w:val="both"/>
        <w:rPr>
          <w:rFonts w:ascii="Century Gothic" w:hAnsi="Century Gothic"/>
        </w:rPr>
      </w:pPr>
      <w:r w:rsidRPr="00F87A9C">
        <w:rPr>
          <w:rFonts w:ascii="Century Gothic" w:hAnsi="Century Gothic"/>
          <w:b/>
        </w:rPr>
        <w:t>Brīvības ceļš</w:t>
      </w:r>
      <w:r w:rsidRPr="00F87A9C">
        <w:rPr>
          <w:rFonts w:ascii="Century Gothic" w:hAnsi="Century Gothic"/>
        </w:rPr>
        <w:t xml:space="preserve"> </w:t>
      </w:r>
    </w:p>
    <w:p w:rsidR="00C45667" w:rsidRPr="00F87A9C" w:rsidRDefault="00C45667" w:rsidP="00C45667">
      <w:pPr>
        <w:jc w:val="both"/>
        <w:rPr>
          <w:rFonts w:ascii="Century Gothic" w:hAnsi="Century Gothic"/>
        </w:rPr>
      </w:pPr>
      <w:r w:rsidRPr="00F87A9C">
        <w:rPr>
          <w:rFonts w:ascii="Century Gothic" w:hAnsi="Century Gothic"/>
        </w:rPr>
        <w:t xml:space="preserve">Vēsturiski saistīts ar Latvijas Brīvības cīņām. 1918.gada 19.novembrī, dienu pēc Latvijas Republikas neatkarības proklamēšanas, izveidoja Ministru prezidenta K.Ulmaņa Pagaidu valdību, tomēr praktiski visā Latvijā vēl saimniekoja vācu okupācijas pārvalde. 2.decembrī sākās Padomju Krievijas karaspēka iebrukums un Pagaidu valdība līdz ar Latviešu atsevišķo bataljonu (Kalpaka bataljons) atkāpās uz Liepāju. 1919.gada 24.janvārī sākās pretuzbrukums lieliniekiem, kas līdz ar 29.janvāra kauju pie Skrundas uzskatāms par Latvijas atbrīvošanas sākumu. Martā tika izcīnītas vairākas nozīmīgas kaujas gan pie </w:t>
      </w:r>
      <w:proofErr w:type="spellStart"/>
      <w:r w:rsidRPr="00F87A9C">
        <w:rPr>
          <w:rFonts w:ascii="Century Gothic" w:hAnsi="Century Gothic"/>
        </w:rPr>
        <w:t>Airītēm</w:t>
      </w:r>
      <w:proofErr w:type="spellEnd"/>
      <w:r w:rsidRPr="00F87A9C">
        <w:rPr>
          <w:rFonts w:ascii="Century Gothic" w:hAnsi="Century Gothic"/>
        </w:rPr>
        <w:t xml:space="preserve">, gan </w:t>
      </w:r>
      <w:proofErr w:type="spellStart"/>
      <w:r w:rsidRPr="00F87A9C">
        <w:rPr>
          <w:rFonts w:ascii="Century Gothic" w:hAnsi="Century Gothic"/>
        </w:rPr>
        <w:t>Beteru</w:t>
      </w:r>
      <w:proofErr w:type="spellEnd"/>
      <w:r w:rsidRPr="00F87A9C">
        <w:rPr>
          <w:rFonts w:ascii="Century Gothic" w:hAnsi="Century Gothic"/>
        </w:rPr>
        <w:t xml:space="preserve"> mājām. Neskatoties uz militāriem panākumiem, 16.aprīlī Liepāja sākās ģenerāļa R. </w:t>
      </w:r>
      <w:proofErr w:type="spellStart"/>
      <w:r w:rsidRPr="00F87A9C">
        <w:rPr>
          <w:rFonts w:ascii="Century Gothic" w:hAnsi="Century Gothic"/>
        </w:rPr>
        <w:t>fon</w:t>
      </w:r>
      <w:proofErr w:type="spellEnd"/>
      <w:r w:rsidRPr="00F87A9C">
        <w:rPr>
          <w:rFonts w:ascii="Century Gothic" w:hAnsi="Century Gothic"/>
        </w:rPr>
        <w:t xml:space="preserve"> der </w:t>
      </w:r>
      <w:proofErr w:type="spellStart"/>
      <w:r w:rsidRPr="00F87A9C">
        <w:rPr>
          <w:rFonts w:ascii="Century Gothic" w:hAnsi="Century Gothic"/>
        </w:rPr>
        <w:t>Golca</w:t>
      </w:r>
      <w:proofErr w:type="spellEnd"/>
      <w:r w:rsidRPr="00F87A9C">
        <w:rPr>
          <w:rFonts w:ascii="Century Gothic" w:hAnsi="Century Gothic"/>
        </w:rPr>
        <w:t xml:space="preserve"> organizēts valsts apvērsums, Ulmaņa Pagaidu valdība patvērās uz kuģa „</w:t>
      </w:r>
      <w:proofErr w:type="spellStart"/>
      <w:r w:rsidRPr="00F87A9C">
        <w:rPr>
          <w:rFonts w:ascii="Century Gothic" w:hAnsi="Century Gothic"/>
        </w:rPr>
        <w:t>Saratov</w:t>
      </w:r>
      <w:proofErr w:type="spellEnd"/>
      <w:r w:rsidRPr="00F87A9C">
        <w:rPr>
          <w:rFonts w:ascii="Century Gothic" w:hAnsi="Century Gothic"/>
        </w:rPr>
        <w:t xml:space="preserve">”. Cīņām frontē turpinoties, 23.maijā Latviešu atsevišķā brigāde iegāja Rīgā un 8.jūnijā šeit ar kuģi atgriezās arī Pagaidu valdība.    </w:t>
      </w:r>
    </w:p>
    <w:p w:rsidR="00C45667" w:rsidRPr="00F87A9C" w:rsidRDefault="00C45667" w:rsidP="00C45667">
      <w:pPr>
        <w:jc w:val="both"/>
        <w:rPr>
          <w:rFonts w:ascii="Century Gothic" w:hAnsi="Century Gothic"/>
        </w:rPr>
      </w:pPr>
      <w:r w:rsidRPr="00F87A9C">
        <w:rPr>
          <w:rFonts w:ascii="Century Gothic" w:hAnsi="Century Gothic"/>
        </w:rPr>
        <w:t>Spriežot pēc vēstures avotiem, ceļu Rīga – Jelgava –Dobele – Saldus – Skrunda – Durbe – Grobiņa – Liepāja var izsekot jau 13.-15.gs., ko apliecina arī tā tuvumā esošo vēsturisko apdzīvoto vietu izveides pirmsākumi. Atsevišķi tā posmi (Grobiņas apkārtne) bijuši nozīmīgas kuršu un skandināvu kultūru saskarsmes teritorijas jau kopš 6.gs., ko apliecina gan arheoloģiskie atradumi, gan vēlākie rakstītie avoti.</w:t>
      </w:r>
    </w:p>
    <w:p w:rsidR="00EC6E04" w:rsidRDefault="00AA2D7E" w:rsidP="00900E6C">
      <w:pPr>
        <w:jc w:val="both"/>
        <w:rPr>
          <w:rFonts w:ascii="Century Gothic" w:hAnsi="Century Gothic"/>
          <w:i/>
        </w:rPr>
      </w:pPr>
      <w:r w:rsidRPr="007666CE">
        <w:rPr>
          <w:rFonts w:ascii="Century Gothic" w:hAnsi="Century Gothic"/>
          <w:b/>
          <w:i/>
        </w:rPr>
        <w:t xml:space="preserve">Atsevišķu </w:t>
      </w:r>
      <w:r w:rsidR="007666CE" w:rsidRPr="007666CE">
        <w:rPr>
          <w:rFonts w:ascii="Century Gothic" w:hAnsi="Century Gothic"/>
          <w:b/>
          <w:i/>
        </w:rPr>
        <w:t xml:space="preserve">tūrisma </w:t>
      </w:r>
      <w:r w:rsidRPr="007666CE">
        <w:rPr>
          <w:rFonts w:ascii="Century Gothic" w:hAnsi="Century Gothic"/>
          <w:b/>
          <w:i/>
        </w:rPr>
        <w:t>objektu piemēri:</w:t>
      </w:r>
      <w:r w:rsidRPr="007666CE">
        <w:rPr>
          <w:rFonts w:ascii="Century Gothic" w:hAnsi="Century Gothic"/>
          <w:i/>
        </w:rPr>
        <w:t xml:space="preserve"> Latviešu strēlnieku cīņu vietas, Ziemassvētku kauju piemiņas parks ar </w:t>
      </w:r>
      <w:proofErr w:type="spellStart"/>
      <w:r w:rsidRPr="007666CE">
        <w:rPr>
          <w:rFonts w:ascii="Century Gothic" w:hAnsi="Century Gothic"/>
          <w:i/>
        </w:rPr>
        <w:t>Mangaļu</w:t>
      </w:r>
      <w:proofErr w:type="spellEnd"/>
      <w:r w:rsidRPr="007666CE">
        <w:rPr>
          <w:rFonts w:ascii="Century Gothic" w:hAnsi="Century Gothic"/>
          <w:i/>
        </w:rPr>
        <w:t xml:space="preserve"> māju vēsturisko ekspozīciju, Jelgavas vēsturiskais centrs ar Sv. Trīsvienības luterāņu baznīcu, </w:t>
      </w:r>
      <w:proofErr w:type="spellStart"/>
      <w:r w:rsidRPr="007666CE">
        <w:rPr>
          <w:rFonts w:ascii="Century Gothic" w:hAnsi="Century Gothic"/>
          <w:i/>
        </w:rPr>
        <w:t>Academia</w:t>
      </w:r>
      <w:proofErr w:type="spellEnd"/>
      <w:r w:rsidRPr="007666CE">
        <w:rPr>
          <w:rFonts w:ascii="Century Gothic" w:hAnsi="Century Gothic"/>
          <w:i/>
        </w:rPr>
        <w:t xml:space="preserve"> </w:t>
      </w:r>
      <w:proofErr w:type="spellStart"/>
      <w:r w:rsidRPr="007666CE">
        <w:rPr>
          <w:rFonts w:ascii="Century Gothic" w:hAnsi="Century Gothic"/>
          <w:i/>
        </w:rPr>
        <w:t>Petrina</w:t>
      </w:r>
      <w:proofErr w:type="spellEnd"/>
      <w:r w:rsidRPr="007666CE">
        <w:rPr>
          <w:rFonts w:ascii="Century Gothic" w:hAnsi="Century Gothic"/>
          <w:i/>
        </w:rPr>
        <w:t xml:space="preserve"> un Jelgavas pili, K. Ulmaņa muzejs „</w:t>
      </w:r>
      <w:proofErr w:type="spellStart"/>
      <w:r w:rsidRPr="007666CE">
        <w:rPr>
          <w:rFonts w:ascii="Century Gothic" w:hAnsi="Century Gothic"/>
          <w:i/>
        </w:rPr>
        <w:t>Pikšas</w:t>
      </w:r>
      <w:proofErr w:type="spellEnd"/>
      <w:r w:rsidRPr="007666CE">
        <w:rPr>
          <w:rFonts w:ascii="Century Gothic" w:hAnsi="Century Gothic"/>
          <w:i/>
        </w:rPr>
        <w:t xml:space="preserve">”, Dobeles viduslaiku pils drupas, Saldus vēsturiskais centrs un J. Rozentāla memoriālās vietas, Skrundas muiža, O. Kalpaka memoriāls „ </w:t>
      </w:r>
      <w:proofErr w:type="spellStart"/>
      <w:r w:rsidRPr="007666CE">
        <w:rPr>
          <w:rFonts w:ascii="Century Gothic" w:hAnsi="Century Gothic"/>
          <w:i/>
        </w:rPr>
        <w:t>Airītes</w:t>
      </w:r>
      <w:proofErr w:type="spellEnd"/>
      <w:r w:rsidRPr="007666CE">
        <w:rPr>
          <w:rFonts w:ascii="Century Gothic" w:hAnsi="Century Gothic"/>
          <w:i/>
        </w:rPr>
        <w:t>”, Grobiņas viduslaiku objektu komplekss un skandināvu kapi, Liepājas fortifikāciju sistēma un Karosta, Liepājas vēsturiskais centrs u.c.</w:t>
      </w:r>
    </w:p>
    <w:p w:rsidR="007666CE" w:rsidRPr="00AA2D7E" w:rsidRDefault="007666CE" w:rsidP="00900E6C">
      <w:pPr>
        <w:jc w:val="both"/>
        <w:rPr>
          <w:rFonts w:ascii="Century Gothic" w:hAnsi="Century Gothic"/>
          <w:i/>
        </w:rPr>
      </w:pPr>
    </w:p>
    <w:p w:rsidR="00C45667" w:rsidRPr="00F87A9C" w:rsidRDefault="00EC6E04" w:rsidP="00EC6E04">
      <w:pPr>
        <w:numPr>
          <w:ilvl w:val="0"/>
          <w:numId w:val="2"/>
        </w:numPr>
        <w:jc w:val="both"/>
        <w:rPr>
          <w:rFonts w:ascii="Century Gothic" w:hAnsi="Century Gothic"/>
        </w:rPr>
      </w:pPr>
      <w:r>
        <w:rPr>
          <w:rFonts w:ascii="Century Gothic" w:hAnsi="Century Gothic"/>
          <w:b/>
        </w:rPr>
        <w:t>D</w:t>
      </w:r>
      <w:r w:rsidR="00800D47" w:rsidRPr="00F87A9C">
        <w:rPr>
          <w:rFonts w:ascii="Century Gothic" w:hAnsi="Century Gothic"/>
          <w:b/>
        </w:rPr>
        <w:t>augavas ceļš</w:t>
      </w:r>
      <w:r w:rsidR="00800D47" w:rsidRPr="00F87A9C">
        <w:rPr>
          <w:rFonts w:ascii="Century Gothic" w:hAnsi="Century Gothic"/>
        </w:rPr>
        <w:t xml:space="preserve"> </w:t>
      </w:r>
    </w:p>
    <w:p w:rsidR="00C45667" w:rsidRPr="00F87A9C" w:rsidRDefault="00C45667" w:rsidP="00C45667">
      <w:pPr>
        <w:jc w:val="both"/>
        <w:rPr>
          <w:rFonts w:ascii="Century Gothic" w:hAnsi="Century Gothic"/>
        </w:rPr>
      </w:pPr>
      <w:r w:rsidRPr="00F87A9C">
        <w:rPr>
          <w:rFonts w:ascii="Century Gothic" w:hAnsi="Century Gothic"/>
        </w:rPr>
        <w:t xml:space="preserve">Daugava kā svarīgākais Latvijas </w:t>
      </w:r>
      <w:proofErr w:type="spellStart"/>
      <w:r w:rsidRPr="00F87A9C">
        <w:rPr>
          <w:rFonts w:ascii="Century Gothic" w:hAnsi="Century Gothic"/>
        </w:rPr>
        <w:t>tranzītceļš</w:t>
      </w:r>
      <w:proofErr w:type="spellEnd"/>
      <w:r w:rsidRPr="00F87A9C">
        <w:rPr>
          <w:rFonts w:ascii="Century Gothic" w:hAnsi="Century Gothic"/>
        </w:rPr>
        <w:t xml:space="preserve"> izmantots jau sākot ar pirmo iedzīvotāju apmešanos Latvijas teritorijā. Tas uzplauka vikingu laikā, kad Daugava bija atzars „ceļam no </w:t>
      </w:r>
      <w:proofErr w:type="spellStart"/>
      <w:r w:rsidRPr="00F87A9C">
        <w:rPr>
          <w:rFonts w:ascii="Century Gothic" w:hAnsi="Century Gothic"/>
        </w:rPr>
        <w:t>varjagiem</w:t>
      </w:r>
      <w:proofErr w:type="spellEnd"/>
      <w:r w:rsidRPr="00F87A9C">
        <w:rPr>
          <w:rFonts w:ascii="Century Gothic" w:hAnsi="Century Gothic"/>
        </w:rPr>
        <w:t xml:space="preserve"> un grieķiem”, bet 12.-14.gs. bijis arī vāciešu un krievu savstarpējo cīņu objekts, jo bija galvenais ūdensceļš, par kuru piegādāja Rietumeiropā vispieprasītākās preces, piemēram, vasku un </w:t>
      </w:r>
      <w:r w:rsidRPr="00F87A9C">
        <w:rPr>
          <w:rFonts w:ascii="Century Gothic" w:hAnsi="Century Gothic"/>
        </w:rPr>
        <w:lastRenderedPageBreak/>
        <w:t>zvērādas.</w:t>
      </w:r>
      <w:proofErr w:type="gramStart"/>
      <w:r w:rsidRPr="00F87A9C">
        <w:rPr>
          <w:rFonts w:ascii="Century Gothic" w:hAnsi="Century Gothic"/>
        </w:rPr>
        <w:t xml:space="preserve">  </w:t>
      </w:r>
      <w:proofErr w:type="gramEnd"/>
      <w:r w:rsidRPr="00F87A9C">
        <w:rPr>
          <w:rFonts w:ascii="Century Gothic" w:hAnsi="Century Gothic"/>
        </w:rPr>
        <w:t>Daugavas ūdensceļa un Rīgas nozīme visas Eiropas kontekstā pieauga 15.-16.gs., līdz to negatīvi ietekmēja Livonijas karš (1558 -1583), kam sekoja Polijas – Zviedrijas karš (1600 – 1629), kad savukārt pieauga upes militāri stratēģiskā nozīme, tomēr arī tirdzniecības sakariem Daugava aktīvi tika izmantota līdz pat Pirmajam pasaules karam.  „Daugavas telpa ir latviešu nācijas dzīvības avots, ne tikai materiālo, bet arī garīgo vērtību krātuve. Tās krastos ar vietējām saknēm sasaistījušās tuvāku un tālāku kultūru ietekmes.” (</w:t>
      </w:r>
      <w:r w:rsidRPr="00F87A9C">
        <w:rPr>
          <w:rFonts w:ascii="Century Gothic" w:hAnsi="Century Gothic"/>
          <w:i/>
        </w:rPr>
        <w:t>citāts no A.Zarāna un A.Vītola sastādītās grāmatas „Daugava” –R: 2008., 15.lpp.).</w:t>
      </w:r>
    </w:p>
    <w:p w:rsidR="00B52FEE" w:rsidRDefault="00812843" w:rsidP="00900E6C">
      <w:pPr>
        <w:jc w:val="both"/>
        <w:rPr>
          <w:rFonts w:ascii="Century Gothic" w:hAnsi="Century Gothic"/>
          <w:i/>
        </w:rPr>
      </w:pPr>
      <w:r w:rsidRPr="007666CE">
        <w:rPr>
          <w:rFonts w:ascii="Century Gothic" w:hAnsi="Century Gothic"/>
          <w:b/>
          <w:i/>
        </w:rPr>
        <w:t xml:space="preserve">Atsevišķu </w:t>
      </w:r>
      <w:r w:rsidR="007666CE" w:rsidRPr="007666CE">
        <w:rPr>
          <w:rFonts w:ascii="Century Gothic" w:hAnsi="Century Gothic"/>
          <w:b/>
          <w:i/>
        </w:rPr>
        <w:t xml:space="preserve">tūrisma </w:t>
      </w:r>
      <w:r w:rsidRPr="007666CE">
        <w:rPr>
          <w:rFonts w:ascii="Century Gothic" w:hAnsi="Century Gothic"/>
          <w:b/>
          <w:i/>
        </w:rPr>
        <w:t xml:space="preserve">objektu piemēri: </w:t>
      </w:r>
      <w:r w:rsidRPr="007666CE">
        <w:rPr>
          <w:rFonts w:ascii="Century Gothic" w:hAnsi="Century Gothic"/>
          <w:i/>
        </w:rPr>
        <w:t xml:space="preserve">Daugavgrīvas cietoksnis, „zaļā Pārdaugava”, Doles sala ar Daugavas muzeju (plostnieki, zvejnieki), Rumbulas memoriāls, Salaspils un ar lībiešiem saistītās vietas, </w:t>
      </w:r>
      <w:r w:rsidR="00F63783" w:rsidRPr="007666CE">
        <w:rPr>
          <w:rFonts w:ascii="Century Gothic" w:hAnsi="Century Gothic"/>
          <w:i/>
        </w:rPr>
        <w:t xml:space="preserve">pirmā Latvijas mūra baznīca, </w:t>
      </w:r>
      <w:r w:rsidRPr="007666CE">
        <w:rPr>
          <w:rFonts w:ascii="Century Gothic" w:hAnsi="Century Gothic"/>
          <w:i/>
        </w:rPr>
        <w:t>Nāves sala – strēlnieku cīņu vietas, Daugavas pilskalni (Daugmales, Kraukļu kalni, Jersikas u.c.), vēsturiskais Ogres kūrorts, Daugavas spēkstaciju muzejs, Skrīveri – A. Upīša novads, novadpētniecības muzejs „</w:t>
      </w:r>
      <w:proofErr w:type="spellStart"/>
      <w:r w:rsidRPr="007666CE">
        <w:rPr>
          <w:rFonts w:ascii="Century Gothic" w:hAnsi="Century Gothic"/>
          <w:i/>
        </w:rPr>
        <w:t>Kalnziedi</w:t>
      </w:r>
      <w:proofErr w:type="spellEnd"/>
      <w:r w:rsidRPr="007666CE">
        <w:rPr>
          <w:rFonts w:ascii="Century Gothic" w:hAnsi="Century Gothic"/>
          <w:i/>
        </w:rPr>
        <w:t xml:space="preserve">”, Kokneses pilsdrupas, Pļaviņu plostnieku tradīcijas un Vikingu kuģis, Krustpils pils, mūsdienu Daugavas pārceltuves, Daugavpils cietoksnis, Daugavpils skrošu fabrika, Latgales podnieki, dabas parks „Daugavas loki”, </w:t>
      </w:r>
      <w:proofErr w:type="spellStart"/>
      <w:r w:rsidR="00F63783" w:rsidRPr="007666CE">
        <w:rPr>
          <w:rFonts w:ascii="Century Gothic" w:hAnsi="Century Gothic"/>
          <w:i/>
        </w:rPr>
        <w:t>Slutišķu</w:t>
      </w:r>
      <w:proofErr w:type="spellEnd"/>
      <w:r w:rsidR="00F63783" w:rsidRPr="007666CE">
        <w:rPr>
          <w:rFonts w:ascii="Century Gothic" w:hAnsi="Century Gothic"/>
          <w:i/>
        </w:rPr>
        <w:t xml:space="preserve"> sādža, zirgu sēta „Klajumi”,</w:t>
      </w:r>
      <w:r w:rsidR="00F63783">
        <w:rPr>
          <w:rFonts w:ascii="Century Gothic" w:hAnsi="Century Gothic"/>
          <w:i/>
        </w:rPr>
        <w:t xml:space="preserve"> Krāslavas katoļu baznīca, Piedrujas tradīcijas.</w:t>
      </w:r>
    </w:p>
    <w:p w:rsidR="007666CE" w:rsidRPr="00F87A9C" w:rsidRDefault="007666CE" w:rsidP="00900E6C">
      <w:pPr>
        <w:jc w:val="both"/>
        <w:rPr>
          <w:rFonts w:ascii="Century Gothic" w:hAnsi="Century Gothic"/>
        </w:rPr>
      </w:pPr>
    </w:p>
    <w:p w:rsidR="00DE148E" w:rsidRPr="00EC6E04" w:rsidRDefault="00B52FEE" w:rsidP="00EC6E04">
      <w:pPr>
        <w:numPr>
          <w:ilvl w:val="0"/>
          <w:numId w:val="2"/>
        </w:numPr>
        <w:jc w:val="both"/>
        <w:rPr>
          <w:rFonts w:ascii="Century Gothic" w:hAnsi="Century Gothic"/>
        </w:rPr>
      </w:pPr>
      <w:r w:rsidRPr="00F87A9C">
        <w:rPr>
          <w:rFonts w:ascii="Century Gothic" w:hAnsi="Century Gothic"/>
          <w:b/>
        </w:rPr>
        <w:t>Baltijas ceļš</w:t>
      </w:r>
      <w:r w:rsidRPr="00F87A9C">
        <w:rPr>
          <w:rFonts w:ascii="Century Gothic" w:hAnsi="Century Gothic"/>
        </w:rPr>
        <w:t xml:space="preserve"> </w:t>
      </w:r>
    </w:p>
    <w:p w:rsidR="00DE148E" w:rsidRPr="00F87A9C" w:rsidRDefault="00DE148E" w:rsidP="00DE148E">
      <w:pPr>
        <w:jc w:val="both"/>
        <w:rPr>
          <w:rFonts w:ascii="Century Gothic" w:hAnsi="Century Gothic"/>
        </w:rPr>
      </w:pPr>
      <w:r w:rsidRPr="00F87A9C">
        <w:rPr>
          <w:rFonts w:ascii="Century Gothic" w:hAnsi="Century Gothic"/>
        </w:rPr>
        <w:t xml:space="preserve">Jaunāko laiku vēsturē ievērojams ar 1989.gada 23.augustā, Molotova – </w:t>
      </w:r>
      <w:proofErr w:type="spellStart"/>
      <w:r w:rsidRPr="00F87A9C">
        <w:rPr>
          <w:rFonts w:ascii="Century Gothic" w:hAnsi="Century Gothic"/>
        </w:rPr>
        <w:t>Rībentropa</w:t>
      </w:r>
      <w:proofErr w:type="spellEnd"/>
      <w:r w:rsidRPr="00F87A9C">
        <w:rPr>
          <w:rFonts w:ascii="Century Gothic" w:hAnsi="Century Gothic"/>
        </w:rPr>
        <w:t xml:space="preserve"> pakta noslēgš</w:t>
      </w:r>
      <w:r w:rsidR="00F87A9C" w:rsidRPr="00F87A9C">
        <w:rPr>
          <w:rFonts w:ascii="Century Gothic" w:hAnsi="Century Gothic"/>
        </w:rPr>
        <w:t xml:space="preserve">anas 60. </w:t>
      </w:r>
      <w:r w:rsidRPr="00F87A9C">
        <w:rPr>
          <w:rFonts w:ascii="Century Gothic" w:hAnsi="Century Gothic"/>
        </w:rPr>
        <w:t>gadadienā Igaunijā, Latvijā un Lietuvā organizēto protesta akciju pret padomju okupāciju.</w:t>
      </w:r>
      <w:proofErr w:type="gramStart"/>
      <w:r w:rsidRPr="00F87A9C">
        <w:rPr>
          <w:rFonts w:ascii="Century Gothic" w:hAnsi="Century Gothic"/>
        </w:rPr>
        <w:t xml:space="preserve">  </w:t>
      </w:r>
      <w:proofErr w:type="gramEnd"/>
      <w:r w:rsidRPr="00F87A9C">
        <w:rPr>
          <w:rFonts w:ascii="Century Gothic" w:hAnsi="Century Gothic"/>
        </w:rPr>
        <w:t>Pēc rakstītiem vēstures avotiem spriežot, ceļš no Lietuvas caur Bausku – Rīgu – Siguldu – Cēsīm – Valmieru – Burtniekiem – Rūjienu un tālāk uz Igauniju izmantots jau kopš 14.-15.gs.</w:t>
      </w:r>
    </w:p>
    <w:p w:rsidR="00511763" w:rsidRPr="00F87A9C" w:rsidRDefault="00511763" w:rsidP="00DE148E">
      <w:pPr>
        <w:jc w:val="both"/>
        <w:rPr>
          <w:rFonts w:ascii="Century Gothic" w:hAnsi="Century Gothic"/>
          <w:i/>
        </w:rPr>
      </w:pPr>
      <w:r w:rsidRPr="007666CE">
        <w:rPr>
          <w:rFonts w:ascii="Century Gothic" w:hAnsi="Century Gothic"/>
          <w:b/>
          <w:i/>
        </w:rPr>
        <w:t xml:space="preserve">Atsevišķu </w:t>
      </w:r>
      <w:r w:rsidR="007666CE" w:rsidRPr="007666CE">
        <w:rPr>
          <w:rFonts w:ascii="Century Gothic" w:hAnsi="Century Gothic"/>
          <w:b/>
          <w:i/>
        </w:rPr>
        <w:t xml:space="preserve">tūrisma </w:t>
      </w:r>
      <w:r w:rsidRPr="007666CE">
        <w:rPr>
          <w:rFonts w:ascii="Century Gothic" w:hAnsi="Century Gothic"/>
          <w:b/>
          <w:i/>
        </w:rPr>
        <w:t>objektu piemēri:</w:t>
      </w:r>
      <w:r w:rsidRPr="007666CE">
        <w:rPr>
          <w:rFonts w:ascii="Century Gothic" w:hAnsi="Century Gothic"/>
          <w:i/>
        </w:rPr>
        <w:t xml:space="preserve"> Mežotnes pilskalns, Rundāles un Mežotnes pilis, Bauskas viduslaiku pils komplekss, Bauskas vēsturiskais centrs, V. Plūdoņa memoriālās mājas, Baltezera sūkņu stacija, Siguldas vēsturiskais kūrorts, Turaidas muzejrezervāts, Līgatnes papīrfabrikas industriālais mantojums, Vienkoču parks, Āraišu muzejrezervāts, Cēsu viduslaiku vēsturiskais centrs ar pilsdrupām, Sv. Jāņa luterāņu baznīcu, E. Veidenbauma memoriālās mājas, Valmieras Sv. Sīmaņa luterāņu baznīca un bijušie viduslaiku nocietinājumi, </w:t>
      </w:r>
      <w:proofErr w:type="spellStart"/>
      <w:r w:rsidRPr="007666CE">
        <w:rPr>
          <w:rFonts w:ascii="Century Gothic" w:hAnsi="Century Gothic"/>
          <w:i/>
        </w:rPr>
        <w:t>Dāliņa</w:t>
      </w:r>
      <w:proofErr w:type="spellEnd"/>
      <w:r w:rsidRPr="007666CE">
        <w:rPr>
          <w:rFonts w:ascii="Century Gothic" w:hAnsi="Century Gothic"/>
          <w:i/>
        </w:rPr>
        <w:t xml:space="preserve"> stadions, Rūjienas pieminekļi, Ķoņu dzirnavas u.c.</w:t>
      </w:r>
    </w:p>
    <w:p w:rsidR="00932642" w:rsidRDefault="00932642" w:rsidP="00900E6C">
      <w:pPr>
        <w:jc w:val="both"/>
        <w:rPr>
          <w:rFonts w:ascii="Century Gothic" w:hAnsi="Century Gothic"/>
        </w:rPr>
      </w:pPr>
    </w:p>
    <w:p w:rsidR="007666CE" w:rsidRDefault="007666CE" w:rsidP="00900E6C">
      <w:pPr>
        <w:jc w:val="both"/>
        <w:rPr>
          <w:rFonts w:ascii="Century Gothic" w:hAnsi="Century Gothic"/>
        </w:rPr>
      </w:pPr>
    </w:p>
    <w:p w:rsidR="007666CE" w:rsidRDefault="007666CE" w:rsidP="00900E6C">
      <w:pPr>
        <w:jc w:val="both"/>
        <w:rPr>
          <w:rFonts w:ascii="Century Gothic" w:hAnsi="Century Gothic"/>
        </w:rPr>
      </w:pPr>
    </w:p>
    <w:p w:rsidR="007666CE" w:rsidRPr="00F87A9C" w:rsidRDefault="007666CE" w:rsidP="00900E6C">
      <w:pPr>
        <w:jc w:val="both"/>
        <w:rPr>
          <w:rFonts w:ascii="Century Gothic" w:hAnsi="Century Gothic"/>
        </w:rPr>
      </w:pPr>
    </w:p>
    <w:p w:rsidR="00DE148E" w:rsidRPr="00F87A9C" w:rsidRDefault="00DE148E" w:rsidP="00EC6E04">
      <w:pPr>
        <w:numPr>
          <w:ilvl w:val="0"/>
          <w:numId w:val="2"/>
        </w:numPr>
        <w:jc w:val="both"/>
        <w:rPr>
          <w:rFonts w:ascii="Century Gothic" w:hAnsi="Century Gothic"/>
        </w:rPr>
      </w:pPr>
      <w:r w:rsidRPr="00F87A9C">
        <w:rPr>
          <w:rFonts w:ascii="Century Gothic" w:hAnsi="Century Gothic"/>
          <w:b/>
        </w:rPr>
        <w:lastRenderedPageBreak/>
        <w:t>Līvu ceļš</w:t>
      </w:r>
    </w:p>
    <w:p w:rsidR="00DE148E" w:rsidRPr="00F87A9C" w:rsidRDefault="00DE148E" w:rsidP="00DE148E">
      <w:pPr>
        <w:jc w:val="both"/>
        <w:rPr>
          <w:rFonts w:ascii="Century Gothic" w:hAnsi="Century Gothic"/>
        </w:rPr>
      </w:pPr>
      <w:r w:rsidRPr="00F87A9C">
        <w:rPr>
          <w:rFonts w:ascii="Century Gothic" w:hAnsi="Century Gothic"/>
        </w:rPr>
        <w:t xml:space="preserve">Tā nosaukums veltīts Latvijas pamatiedzīvotājiem līviem (lībiešiem), kas senatnē dzīvoja gan Ziemeļkurzemē, gan Vidzemē (Daugavas lejtecē, Gaujas baseinā un Rīgas jūras līča piekrastē). Droši kopš 16.gs., bet iespējams jau agrāk, izmantots zemes ceļš Ventspils – Dundaga- Roja – Bērzciems – Engure – Ragaciems – Kauguri – Rīga – Carnikava – Skulte – Liepupe – Salacgrīva. </w:t>
      </w:r>
    </w:p>
    <w:p w:rsidR="00511763" w:rsidRDefault="007666CE" w:rsidP="00900E6C">
      <w:pPr>
        <w:jc w:val="both"/>
        <w:rPr>
          <w:rFonts w:ascii="Century Gothic" w:hAnsi="Century Gothic"/>
          <w:i/>
        </w:rPr>
      </w:pPr>
      <w:r w:rsidRPr="007666CE">
        <w:rPr>
          <w:rFonts w:ascii="Century Gothic" w:hAnsi="Century Gothic"/>
          <w:b/>
          <w:i/>
        </w:rPr>
        <w:t>Atsevišķu tūrisma objektu piemēri:</w:t>
      </w:r>
      <w:r w:rsidR="00511763" w:rsidRPr="007666CE">
        <w:rPr>
          <w:rFonts w:ascii="Century Gothic" w:hAnsi="Century Gothic"/>
          <w:i/>
        </w:rPr>
        <w:t xml:space="preserve">: </w:t>
      </w:r>
      <w:proofErr w:type="spellStart"/>
      <w:r w:rsidR="00511763" w:rsidRPr="007666CE">
        <w:rPr>
          <w:rFonts w:ascii="Century Gothic" w:hAnsi="Century Gothic"/>
          <w:i/>
        </w:rPr>
        <w:t>Venstspils</w:t>
      </w:r>
      <w:proofErr w:type="spellEnd"/>
      <w:r w:rsidR="00511763" w:rsidRPr="007666CE">
        <w:rPr>
          <w:rFonts w:ascii="Century Gothic" w:hAnsi="Century Gothic"/>
          <w:i/>
        </w:rPr>
        <w:t xml:space="preserve"> Livonijas ordeņa pils, piekrastes bākas (Užavas, </w:t>
      </w:r>
      <w:proofErr w:type="spellStart"/>
      <w:r w:rsidR="00511763" w:rsidRPr="007666CE">
        <w:rPr>
          <w:rFonts w:ascii="Century Gothic" w:hAnsi="Century Gothic"/>
          <w:i/>
        </w:rPr>
        <w:t>Ovišu</w:t>
      </w:r>
      <w:proofErr w:type="spellEnd"/>
      <w:r w:rsidR="00511763" w:rsidRPr="007666CE">
        <w:rPr>
          <w:rFonts w:ascii="Century Gothic" w:hAnsi="Century Gothic"/>
          <w:i/>
        </w:rPr>
        <w:t xml:space="preserve">, </w:t>
      </w:r>
      <w:proofErr w:type="spellStart"/>
      <w:r w:rsidR="00511763" w:rsidRPr="007666CE">
        <w:rPr>
          <w:rFonts w:ascii="Century Gothic" w:hAnsi="Century Gothic"/>
          <w:i/>
        </w:rPr>
        <w:t>Šlīteres</w:t>
      </w:r>
      <w:proofErr w:type="spellEnd"/>
      <w:r w:rsidR="00511763" w:rsidRPr="007666CE">
        <w:rPr>
          <w:rFonts w:ascii="Century Gothic" w:hAnsi="Century Gothic"/>
          <w:i/>
        </w:rPr>
        <w:t xml:space="preserve">, Mērsraga, Daugavgrīvas), „Lībiešu krasts”, vecie lībiešu ciemi, Sīkraga un </w:t>
      </w:r>
      <w:proofErr w:type="spellStart"/>
      <w:r w:rsidR="00511763" w:rsidRPr="007666CE">
        <w:rPr>
          <w:rFonts w:ascii="Century Gothic" w:hAnsi="Century Gothic"/>
          <w:i/>
        </w:rPr>
        <w:t>Košraga</w:t>
      </w:r>
      <w:proofErr w:type="spellEnd"/>
      <w:r w:rsidR="00511763" w:rsidRPr="007666CE">
        <w:rPr>
          <w:rFonts w:ascii="Century Gothic" w:hAnsi="Century Gothic"/>
          <w:i/>
        </w:rPr>
        <w:t xml:space="preserve"> apbūve, Kolkasrags ar atsauci uz vēsturisko </w:t>
      </w:r>
      <w:proofErr w:type="spellStart"/>
      <w:r w:rsidR="00511763" w:rsidRPr="007666CE">
        <w:rPr>
          <w:rFonts w:ascii="Century Gothic" w:hAnsi="Century Gothic"/>
          <w:i/>
        </w:rPr>
        <w:t>Mērvalas</w:t>
      </w:r>
      <w:proofErr w:type="spellEnd"/>
      <w:r w:rsidR="00511763" w:rsidRPr="007666CE">
        <w:rPr>
          <w:rFonts w:ascii="Century Gothic" w:hAnsi="Century Gothic"/>
          <w:i/>
        </w:rPr>
        <w:t xml:space="preserve"> akmeni Zviedrijā, Somu </w:t>
      </w:r>
      <w:proofErr w:type="spellStart"/>
      <w:r w:rsidR="00511763" w:rsidRPr="007666CE">
        <w:rPr>
          <w:rFonts w:ascii="Century Gothic" w:hAnsi="Century Gothic"/>
          <w:i/>
        </w:rPr>
        <w:t>jēgeru</w:t>
      </w:r>
      <w:proofErr w:type="spellEnd"/>
      <w:r w:rsidR="00511763" w:rsidRPr="007666CE">
        <w:rPr>
          <w:rFonts w:ascii="Century Gothic" w:hAnsi="Century Gothic"/>
          <w:i/>
        </w:rPr>
        <w:t xml:space="preserve"> kauju vietas, Ķemeru vēsturiskais kūrorts, Jūrmalas koka apbūve, Daugavgrīva, Carnikavas nēģu ķeršanas tradīcijas, Vidzemes piekrastes burinieku būvēšanas vietas, Liepupes un Duntes muižas, </w:t>
      </w:r>
      <w:r w:rsidR="00807E10" w:rsidRPr="007666CE">
        <w:rPr>
          <w:rFonts w:ascii="Century Gothic" w:hAnsi="Century Gothic"/>
          <w:i/>
        </w:rPr>
        <w:t xml:space="preserve">Salacgrīvas nēģu </w:t>
      </w:r>
      <w:proofErr w:type="spellStart"/>
      <w:r w:rsidR="00807E10" w:rsidRPr="007666CE">
        <w:rPr>
          <w:rFonts w:ascii="Century Gothic" w:hAnsi="Century Gothic"/>
          <w:i/>
        </w:rPr>
        <w:t>tači</w:t>
      </w:r>
      <w:proofErr w:type="spellEnd"/>
      <w:r w:rsidR="00807E10" w:rsidRPr="007666CE">
        <w:rPr>
          <w:rFonts w:ascii="Century Gothic" w:hAnsi="Century Gothic"/>
          <w:i/>
        </w:rPr>
        <w:t xml:space="preserve"> un piekrastes zvejas tradīcijas, Kr. Valdemāra muzejs Ainažos.</w:t>
      </w:r>
    </w:p>
    <w:p w:rsidR="00EC6E04" w:rsidRPr="00EC6E04" w:rsidRDefault="00EC6E04" w:rsidP="00900E6C">
      <w:pPr>
        <w:jc w:val="both"/>
        <w:rPr>
          <w:rFonts w:ascii="Century Gothic" w:hAnsi="Century Gothic"/>
          <w:i/>
        </w:rPr>
      </w:pPr>
    </w:p>
    <w:p w:rsidR="00DE148E" w:rsidRPr="00F87A9C" w:rsidRDefault="00DA7857" w:rsidP="00EC6E04">
      <w:pPr>
        <w:numPr>
          <w:ilvl w:val="0"/>
          <w:numId w:val="2"/>
        </w:numPr>
        <w:jc w:val="both"/>
        <w:rPr>
          <w:rFonts w:ascii="Century Gothic" w:hAnsi="Century Gothic"/>
        </w:rPr>
      </w:pPr>
      <w:r w:rsidRPr="00F87A9C">
        <w:rPr>
          <w:rFonts w:ascii="Century Gothic" w:hAnsi="Century Gothic"/>
          <w:b/>
        </w:rPr>
        <w:t>Jēkaba ceļš</w:t>
      </w:r>
      <w:r w:rsidR="00DE148E" w:rsidRPr="00F87A9C">
        <w:rPr>
          <w:rFonts w:ascii="Century Gothic" w:hAnsi="Century Gothic"/>
        </w:rPr>
        <w:t xml:space="preserve"> </w:t>
      </w:r>
    </w:p>
    <w:p w:rsidR="00DE148E" w:rsidRPr="00F87A9C" w:rsidRDefault="00DE148E" w:rsidP="00DE148E">
      <w:pPr>
        <w:jc w:val="both"/>
        <w:rPr>
          <w:rFonts w:ascii="Century Gothic" w:hAnsi="Century Gothic"/>
        </w:rPr>
      </w:pPr>
      <w:r w:rsidRPr="00F87A9C">
        <w:rPr>
          <w:rFonts w:ascii="Century Gothic" w:hAnsi="Century Gothic"/>
        </w:rPr>
        <w:t xml:space="preserve">Tā nosaukums veltīts pazīstamākajam no Kurzemes hercogiem – Jēkabam (1610 Kuldīgā – 1681 Jelgavā), kura valdīšanas laiks izcēlās ar rosīgu saimniecisko politiku, veidojot manufaktūras, izveidojot nozīmīgu floti, kas bija spējīga uzturēt regulārus tirdzniecības sakarus ne tikai ar Rietumeiropas un Skandināvijas valstīm, bet doties arī uz kolonijām Gambijā un Tobago. Zemes ceļš no </w:t>
      </w:r>
      <w:proofErr w:type="spellStart"/>
      <w:r w:rsidRPr="00F87A9C">
        <w:rPr>
          <w:rFonts w:ascii="Century Gothic" w:hAnsi="Century Gothic"/>
        </w:rPr>
        <w:t>Sakasgrīvas</w:t>
      </w:r>
      <w:proofErr w:type="spellEnd"/>
      <w:r w:rsidRPr="00F87A9C">
        <w:rPr>
          <w:rFonts w:ascii="Century Gothic" w:hAnsi="Century Gothic"/>
        </w:rPr>
        <w:t xml:space="preserve"> caur Alsungu uz Kuldīgu un tālāk Sabili – Kandavu – Tukumu – Lesteni – Džūksti – Dobeli līdz Jelgavai izveidojies kopš 14.-15.gs., bet īpaši aktīvi tika izmantots tieši Kurzemes hercogistes laikā.</w:t>
      </w:r>
    </w:p>
    <w:p w:rsidR="00807E10" w:rsidRPr="00F87A9C" w:rsidRDefault="007666CE" w:rsidP="00DE148E">
      <w:pPr>
        <w:jc w:val="both"/>
        <w:rPr>
          <w:rFonts w:ascii="Century Gothic" w:hAnsi="Century Gothic"/>
          <w:i/>
        </w:rPr>
      </w:pPr>
      <w:r w:rsidRPr="007666CE">
        <w:rPr>
          <w:rFonts w:ascii="Century Gothic" w:hAnsi="Century Gothic"/>
          <w:b/>
          <w:i/>
        </w:rPr>
        <w:t>Atsevišķu tūrisma objektu piemēri:</w:t>
      </w:r>
      <w:r w:rsidRPr="007666CE">
        <w:rPr>
          <w:rFonts w:ascii="Century Gothic" w:hAnsi="Century Gothic"/>
          <w:i/>
        </w:rPr>
        <w:t xml:space="preserve"> </w:t>
      </w:r>
      <w:r w:rsidR="00807E10" w:rsidRPr="007666CE">
        <w:rPr>
          <w:rFonts w:ascii="Century Gothic" w:hAnsi="Century Gothic"/>
          <w:i/>
        </w:rPr>
        <w:t xml:space="preserve">Atsevišķu objektu piemēri: Pāvilostas novadpētniecības muzejs, </w:t>
      </w:r>
      <w:proofErr w:type="spellStart"/>
      <w:r w:rsidR="00807E10" w:rsidRPr="007666CE">
        <w:rPr>
          <w:rFonts w:ascii="Century Gothic" w:hAnsi="Century Gothic"/>
          <w:i/>
        </w:rPr>
        <w:t>Fēliksbergas</w:t>
      </w:r>
      <w:proofErr w:type="spellEnd"/>
      <w:r w:rsidR="00807E10" w:rsidRPr="007666CE">
        <w:rPr>
          <w:rFonts w:ascii="Century Gothic" w:hAnsi="Century Gothic"/>
          <w:i/>
        </w:rPr>
        <w:t xml:space="preserve"> jūrskolas piemiņas vieta, Suitu novads, Alsungas ordeņa pils, muzejs un vietējās amatniecības tradīcijas, Ēdoles pils, bijušais šaursliežu dzelzceļš, Kuldīgas vēsturiskais centrs, Rātsnams, vieta, kur lido zivis – Ventas rumba, Sabiles Vīna kalns un luterāņu baznīca ar vecāko zvanu un Pedvāles laikmetīgās mākslas brīvdabas muzejs, Kandavas vecpilsēta ar bruģētām ielām un vecāko laukakmeņu tiltu Latvijā, Šlokenbekas muižas apbūve, „Kurzemes katla” cīņu un apbedījumu vietas, Jelgavas vēsturiskais centrs.</w:t>
      </w:r>
    </w:p>
    <w:p w:rsidR="00DA7857" w:rsidRPr="00F87A9C" w:rsidRDefault="00DA7857" w:rsidP="00900E6C">
      <w:pPr>
        <w:jc w:val="both"/>
        <w:rPr>
          <w:rFonts w:ascii="Century Gothic" w:hAnsi="Century Gothic"/>
        </w:rPr>
      </w:pPr>
    </w:p>
    <w:p w:rsidR="00DE148E" w:rsidRPr="00F87A9C" w:rsidRDefault="00DA7857" w:rsidP="00EC6E04">
      <w:pPr>
        <w:numPr>
          <w:ilvl w:val="0"/>
          <w:numId w:val="2"/>
        </w:numPr>
        <w:jc w:val="both"/>
        <w:rPr>
          <w:rFonts w:ascii="Century Gothic" w:hAnsi="Century Gothic"/>
        </w:rPr>
      </w:pPr>
      <w:r w:rsidRPr="00F87A9C">
        <w:rPr>
          <w:rFonts w:ascii="Century Gothic" w:hAnsi="Century Gothic"/>
          <w:b/>
        </w:rPr>
        <w:t>Gaismas ceļš</w:t>
      </w:r>
    </w:p>
    <w:p w:rsidR="00DE148E" w:rsidRPr="00F87A9C" w:rsidRDefault="00DE148E" w:rsidP="00DE148E">
      <w:pPr>
        <w:jc w:val="both"/>
        <w:rPr>
          <w:rFonts w:ascii="Century Gothic" w:hAnsi="Century Gothic"/>
        </w:rPr>
      </w:pPr>
      <w:r w:rsidRPr="00F87A9C">
        <w:rPr>
          <w:rFonts w:ascii="Century Gothic" w:hAnsi="Century Gothic"/>
        </w:rPr>
        <w:t xml:space="preserve">14.-15.gs. eksistēja ceļš Bērzaune – Cesvaine – Alūksne; kopš 17.gs. Koknese – Bērzaune – Cesvaine – Tirza – Lejasciems – Alūksne, mazāk svarīgs ceļš veda arī no Cesvaines uz Alūksni caur Gulbeni. Gaismas </w:t>
      </w:r>
      <w:r w:rsidR="00F87A9C" w:rsidRPr="00F87A9C">
        <w:rPr>
          <w:rFonts w:ascii="Century Gothic" w:hAnsi="Century Gothic"/>
        </w:rPr>
        <w:t xml:space="preserve">ceļš simbolizē vietu, kur kultūra, zinātne un politika ieguvušas jaunu, būtisku nozīmi – Bībeles tulkojums, </w:t>
      </w:r>
      <w:r w:rsidR="00F87A9C" w:rsidRPr="00F87A9C">
        <w:rPr>
          <w:rFonts w:ascii="Century Gothic" w:hAnsi="Century Gothic"/>
        </w:rPr>
        <w:lastRenderedPageBreak/>
        <w:t>skolu izveidošana, brāļu draudzes un hernhūtieši, industriālie objekti, latviešu kultūras, zinātnes un sabiedrisko darbinieku dzīves vietas, kopīgās Brīvības cīņas ar igauņiem.</w:t>
      </w:r>
    </w:p>
    <w:p w:rsidR="00DE148E" w:rsidRDefault="007666CE" w:rsidP="00DE148E">
      <w:pPr>
        <w:jc w:val="both"/>
        <w:rPr>
          <w:rFonts w:ascii="Century Gothic" w:hAnsi="Century Gothic"/>
          <w:i/>
        </w:rPr>
      </w:pPr>
      <w:r w:rsidRPr="007666CE">
        <w:rPr>
          <w:rFonts w:ascii="Century Gothic" w:hAnsi="Century Gothic"/>
          <w:b/>
          <w:i/>
        </w:rPr>
        <w:t>Atsevišķu tūrisma objektu piemēri:</w:t>
      </w:r>
      <w:r w:rsidR="00807E10" w:rsidRPr="007666CE">
        <w:rPr>
          <w:rFonts w:ascii="Century Gothic" w:hAnsi="Century Gothic"/>
          <w:i/>
        </w:rPr>
        <w:t xml:space="preserve">: Vēsturiskie krogi ceļu malās, Madonas novadpētniecības muzejs, Cesvaines pils komplekss ar parku, Druvienas vecā skola </w:t>
      </w:r>
      <w:proofErr w:type="gramStart"/>
      <w:r w:rsidR="00807E10" w:rsidRPr="007666CE">
        <w:rPr>
          <w:rFonts w:ascii="Century Gothic" w:hAnsi="Century Gothic"/>
          <w:i/>
        </w:rPr>
        <w:t>(</w:t>
      </w:r>
      <w:proofErr w:type="gramEnd"/>
      <w:r w:rsidR="00807E10" w:rsidRPr="007666CE">
        <w:rPr>
          <w:rFonts w:ascii="Century Gothic" w:hAnsi="Century Gothic"/>
          <w:i/>
        </w:rPr>
        <w:t xml:space="preserve">J. Poruka vietas), Vecpiebalgas kultūrtelpa ar rakstnieku brāļu Kaudzīšu, K. Skalbes, A. Austriņa u.c. dzīves un </w:t>
      </w:r>
      <w:proofErr w:type="gramStart"/>
      <w:r w:rsidR="00807E10" w:rsidRPr="007666CE">
        <w:rPr>
          <w:rFonts w:ascii="Century Gothic" w:hAnsi="Century Gothic"/>
          <w:i/>
        </w:rPr>
        <w:t>darba vietām</w:t>
      </w:r>
      <w:proofErr w:type="gramEnd"/>
      <w:r w:rsidR="00807E10" w:rsidRPr="007666CE">
        <w:rPr>
          <w:rFonts w:ascii="Century Gothic" w:hAnsi="Century Gothic"/>
          <w:i/>
        </w:rPr>
        <w:t>, amatnieku sēta „</w:t>
      </w:r>
      <w:proofErr w:type="spellStart"/>
      <w:r w:rsidR="00807E10" w:rsidRPr="007666CE">
        <w:rPr>
          <w:rFonts w:ascii="Century Gothic" w:hAnsi="Century Gothic"/>
          <w:i/>
        </w:rPr>
        <w:t>Vēverciems</w:t>
      </w:r>
      <w:proofErr w:type="spellEnd"/>
      <w:r w:rsidR="00807E10" w:rsidRPr="007666CE">
        <w:rPr>
          <w:rFonts w:ascii="Century Gothic" w:hAnsi="Century Gothic"/>
          <w:i/>
        </w:rPr>
        <w:t xml:space="preserve">”, Vecgulbenes muižas komplekss, </w:t>
      </w:r>
      <w:proofErr w:type="spellStart"/>
      <w:r w:rsidR="00807E10" w:rsidRPr="007666CE">
        <w:rPr>
          <w:rFonts w:ascii="Century Gothic" w:hAnsi="Century Gothic"/>
          <w:i/>
        </w:rPr>
        <w:t>Ates</w:t>
      </w:r>
      <w:proofErr w:type="spellEnd"/>
      <w:r w:rsidR="00807E10" w:rsidRPr="007666CE">
        <w:rPr>
          <w:rFonts w:ascii="Century Gothic" w:hAnsi="Century Gothic"/>
          <w:i/>
        </w:rPr>
        <w:t xml:space="preserve"> ūdensdzirnavas, šaursliežu dzelzceļa līnija „Gulbene – Alūksne” ar staciju ēkām un ritošo sastāvu, Alūksnes viduslaiku pils komplekss, parks, Tempļa kalns u.c.</w:t>
      </w:r>
    </w:p>
    <w:p w:rsidR="007666CE" w:rsidRPr="00F87A9C" w:rsidRDefault="007666CE" w:rsidP="00DE148E">
      <w:pPr>
        <w:jc w:val="both"/>
        <w:rPr>
          <w:rFonts w:ascii="Century Gothic" w:hAnsi="Century Gothic"/>
        </w:rPr>
      </w:pPr>
    </w:p>
    <w:p w:rsidR="00F87A9C" w:rsidRPr="00F87A9C" w:rsidRDefault="00DA7857" w:rsidP="00EC6E04">
      <w:pPr>
        <w:numPr>
          <w:ilvl w:val="0"/>
          <w:numId w:val="2"/>
        </w:numPr>
        <w:jc w:val="both"/>
        <w:rPr>
          <w:rFonts w:ascii="Century Gothic" w:hAnsi="Century Gothic"/>
        </w:rPr>
      </w:pPr>
      <w:r w:rsidRPr="00F87A9C">
        <w:rPr>
          <w:rFonts w:ascii="Century Gothic" w:hAnsi="Century Gothic"/>
          <w:b/>
        </w:rPr>
        <w:t>Māras ceļš</w:t>
      </w:r>
      <w:r w:rsidR="00F87A9C" w:rsidRPr="00F87A9C">
        <w:rPr>
          <w:rFonts w:ascii="Century Gothic" w:hAnsi="Century Gothic"/>
        </w:rPr>
        <w:t xml:space="preserve"> </w:t>
      </w:r>
    </w:p>
    <w:p w:rsidR="00F87A9C" w:rsidRPr="00F87A9C" w:rsidRDefault="00F87A9C" w:rsidP="00F87A9C">
      <w:pPr>
        <w:jc w:val="both"/>
        <w:rPr>
          <w:rFonts w:ascii="Century Gothic" w:hAnsi="Century Gothic"/>
        </w:rPr>
      </w:pPr>
      <w:r w:rsidRPr="00F87A9C">
        <w:rPr>
          <w:rFonts w:ascii="Century Gothic" w:hAnsi="Century Gothic"/>
        </w:rPr>
        <w:t>Tā nosaukums veltīts vienai no populārākajām latviešu dievībām – Mārai, kuras tēls veidojies, saplūstot kristietības priekšstatiem par Jēzus māti Jaunavu Mariju ar latviešu mitoloģiskajām dievībām. Īpaši populāra Māra (Svētā Jaunava Marija) bija katolicisma centrā – Latgalē, kura kopš 19.gs. nereti tika dēvēta arī par „Māras zemi” („</w:t>
      </w:r>
      <w:proofErr w:type="spellStart"/>
      <w:r w:rsidRPr="00F87A9C">
        <w:rPr>
          <w:rFonts w:ascii="Century Gothic" w:hAnsi="Century Gothic"/>
        </w:rPr>
        <w:t>Terra</w:t>
      </w:r>
      <w:proofErr w:type="spellEnd"/>
      <w:r w:rsidRPr="00F87A9C">
        <w:rPr>
          <w:rFonts w:ascii="Century Gothic" w:hAnsi="Century Gothic"/>
        </w:rPr>
        <w:t xml:space="preserve"> Mariana”); 1939.</w:t>
      </w:r>
      <w:r w:rsidR="00AB3686">
        <w:rPr>
          <w:rFonts w:ascii="Century Gothic" w:hAnsi="Century Gothic"/>
        </w:rPr>
        <w:t>gada 8.septembrī Rēzeknē atklāt</w:t>
      </w:r>
      <w:r w:rsidRPr="00F87A9C">
        <w:rPr>
          <w:rFonts w:ascii="Century Gothic" w:hAnsi="Century Gothic"/>
        </w:rPr>
        <w:t>o Brīvības cīņu pieminekli ne velti nosauca par Latgales Māru.</w:t>
      </w:r>
      <w:proofErr w:type="gramStart"/>
      <w:r w:rsidRPr="00F87A9C">
        <w:rPr>
          <w:rFonts w:ascii="Century Gothic" w:hAnsi="Century Gothic"/>
        </w:rPr>
        <w:t xml:space="preserve">  </w:t>
      </w:r>
      <w:proofErr w:type="gramEnd"/>
      <w:r w:rsidRPr="00F87A9C">
        <w:rPr>
          <w:rFonts w:ascii="Century Gothic" w:hAnsi="Century Gothic"/>
        </w:rPr>
        <w:t xml:space="preserve">Vēsturiski ceļš no Ludzas caur Rēzekni un Daugavpili tālāk uz Lietuvu pazīstams kopš 14.-15.gs.    </w:t>
      </w:r>
      <w:r w:rsidRPr="00F87A9C">
        <w:rPr>
          <w:rFonts w:ascii="Century Gothic" w:hAnsi="Century Gothic"/>
          <w:i/>
        </w:rPr>
        <w:t xml:space="preserve"> </w:t>
      </w:r>
      <w:r w:rsidRPr="00F87A9C">
        <w:rPr>
          <w:rFonts w:ascii="Century Gothic" w:hAnsi="Century Gothic"/>
        </w:rPr>
        <w:t xml:space="preserve"> </w:t>
      </w:r>
    </w:p>
    <w:p w:rsidR="00932642" w:rsidRPr="00F87A9C" w:rsidRDefault="007666CE" w:rsidP="00900E6C">
      <w:pPr>
        <w:jc w:val="both"/>
        <w:rPr>
          <w:rFonts w:ascii="Century Gothic" w:hAnsi="Century Gothic"/>
        </w:rPr>
      </w:pPr>
      <w:r w:rsidRPr="007666CE">
        <w:rPr>
          <w:rFonts w:ascii="Century Gothic" w:hAnsi="Century Gothic"/>
          <w:b/>
          <w:i/>
        </w:rPr>
        <w:t>Atsevišķu tūrisma objektu piemēri:</w:t>
      </w:r>
      <w:r w:rsidR="00807E10" w:rsidRPr="007666CE">
        <w:rPr>
          <w:rFonts w:ascii="Century Gothic" w:hAnsi="Century Gothic"/>
          <w:i/>
        </w:rPr>
        <w:t xml:space="preserve">: </w:t>
      </w:r>
      <w:proofErr w:type="spellStart"/>
      <w:r w:rsidR="00AB3686" w:rsidRPr="007666CE">
        <w:rPr>
          <w:rFonts w:ascii="Century Gothic" w:hAnsi="Century Gothic"/>
          <w:i/>
        </w:rPr>
        <w:t>Eversmuiža</w:t>
      </w:r>
      <w:proofErr w:type="spellEnd"/>
      <w:r w:rsidR="00AB3686" w:rsidRPr="007666CE">
        <w:rPr>
          <w:rFonts w:ascii="Century Gothic" w:hAnsi="Century Gothic"/>
          <w:i/>
        </w:rPr>
        <w:t>, Latgales ainava ar krucifiksiem un citām sakrālās mākslas objektiem, Ludzas vēsturiskais centrs ar dažādu konfesiju dievnamiem, pilskalnu, amatniecības (podniecība u.c.) tradīcijām, „Latgales Māra”, Rēzeknes vēsturiskais centrs ar dievnamiem, mūsdienu arhitektūras būves („Gors”, „</w:t>
      </w:r>
      <w:proofErr w:type="spellStart"/>
      <w:r w:rsidR="00AB3686" w:rsidRPr="007666CE">
        <w:rPr>
          <w:rFonts w:ascii="Century Gothic" w:hAnsi="Century Gothic"/>
          <w:i/>
        </w:rPr>
        <w:t>Zeimuļš</w:t>
      </w:r>
      <w:proofErr w:type="spellEnd"/>
      <w:r w:rsidR="00AB3686" w:rsidRPr="007666CE">
        <w:rPr>
          <w:rFonts w:ascii="Century Gothic" w:hAnsi="Century Gothic"/>
          <w:i/>
        </w:rPr>
        <w:t xml:space="preserve">”), </w:t>
      </w:r>
      <w:proofErr w:type="gramStart"/>
      <w:r w:rsidR="00AB3686" w:rsidRPr="007666CE">
        <w:rPr>
          <w:rFonts w:ascii="Century Gothic" w:hAnsi="Century Gothic"/>
          <w:i/>
        </w:rPr>
        <w:t>Rāznas nacionālais parks</w:t>
      </w:r>
      <w:proofErr w:type="gramEnd"/>
      <w:r w:rsidR="00AB3686" w:rsidRPr="007666CE">
        <w:rPr>
          <w:rFonts w:ascii="Century Gothic" w:hAnsi="Century Gothic"/>
          <w:i/>
        </w:rPr>
        <w:t xml:space="preserve"> ar zirgkopības tradīcijām un melnās keramikas meistariem, Mākoņkalns ar </w:t>
      </w:r>
      <w:proofErr w:type="spellStart"/>
      <w:r w:rsidR="00AB3686" w:rsidRPr="007666CE">
        <w:rPr>
          <w:rFonts w:ascii="Century Gothic" w:hAnsi="Century Gothic"/>
          <w:i/>
        </w:rPr>
        <w:t>Volkenbergas</w:t>
      </w:r>
      <w:proofErr w:type="spellEnd"/>
      <w:r w:rsidR="00AB3686" w:rsidRPr="007666CE">
        <w:rPr>
          <w:rFonts w:ascii="Century Gothic" w:hAnsi="Century Gothic"/>
          <w:i/>
        </w:rPr>
        <w:t xml:space="preserve"> pilsdrupām un Lielais Liepu kalns, Aglonas bazilika un sakrālās tradīcijas, Preiļu muiža, Raiņa memoriālās vietas u.c.</w:t>
      </w:r>
    </w:p>
    <w:p w:rsidR="00932642" w:rsidRDefault="00932642" w:rsidP="00900E6C">
      <w:pPr>
        <w:jc w:val="both"/>
        <w:rPr>
          <w:rFonts w:ascii="Century Gothic" w:hAnsi="Century Gothic"/>
        </w:rPr>
      </w:pPr>
    </w:p>
    <w:p w:rsidR="00EC6E04" w:rsidRDefault="00EC6E04" w:rsidP="00900E6C">
      <w:pPr>
        <w:jc w:val="both"/>
        <w:rPr>
          <w:rFonts w:ascii="Century Gothic" w:hAnsi="Century Gothic"/>
        </w:rPr>
      </w:pPr>
    </w:p>
    <w:p w:rsidR="00EC6E04" w:rsidRDefault="00EC6E04" w:rsidP="00900E6C">
      <w:pPr>
        <w:jc w:val="both"/>
        <w:rPr>
          <w:rFonts w:ascii="Century Gothic" w:hAnsi="Century Gothic"/>
        </w:rPr>
      </w:pPr>
    </w:p>
    <w:p w:rsidR="00EC6E04" w:rsidRDefault="00EC6E04" w:rsidP="00900E6C">
      <w:pPr>
        <w:jc w:val="both"/>
        <w:rPr>
          <w:rFonts w:ascii="Century Gothic" w:hAnsi="Century Gothic"/>
        </w:rPr>
      </w:pPr>
    </w:p>
    <w:p w:rsidR="00EC6E04" w:rsidRPr="0088456E" w:rsidRDefault="00EC6E04" w:rsidP="00900E6C">
      <w:pPr>
        <w:jc w:val="both"/>
        <w:rPr>
          <w:rFonts w:ascii="Century Gothic" w:hAnsi="Century Gothic"/>
          <w:color w:val="D9D9D9"/>
        </w:rPr>
      </w:pPr>
      <w:r w:rsidRPr="0088456E">
        <w:rPr>
          <w:rFonts w:ascii="Century Gothic" w:hAnsi="Century Gothic"/>
          <w:color w:val="D9D9D9"/>
        </w:rPr>
        <w:t>VALSTS KULTŪRAS PIEMINEKĻU AIZSARDZĪBAS INSPEKCIJA, 04.09.2014.</w:t>
      </w:r>
      <w:r w:rsidR="007666CE">
        <w:rPr>
          <w:rFonts w:ascii="Century Gothic" w:hAnsi="Century Gothic"/>
          <w:color w:val="D9D9D9"/>
        </w:rPr>
        <w:t xml:space="preserve">, LLTA “Lauku ceļotājs” papildināts, </w:t>
      </w:r>
      <w:bookmarkStart w:id="0" w:name="_GoBack"/>
      <w:bookmarkEnd w:id="0"/>
      <w:r w:rsidR="007666CE">
        <w:rPr>
          <w:rFonts w:ascii="Century Gothic" w:hAnsi="Century Gothic"/>
          <w:color w:val="D9D9D9"/>
        </w:rPr>
        <w:t>2016.</w:t>
      </w:r>
    </w:p>
    <w:sectPr w:rsidR="00EC6E04" w:rsidRPr="0088456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Narrow">
    <w:panose1 w:val="020B0606020202030204"/>
    <w:charset w:val="BA"/>
    <w:family w:val="swiss"/>
    <w:pitch w:val="variable"/>
    <w:sig w:usb0="00000287" w:usb1="000008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4522A2"/>
    <w:multiLevelType w:val="hybridMultilevel"/>
    <w:tmpl w:val="021435B4"/>
    <w:lvl w:ilvl="0" w:tplc="0240A90E">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7A026B83"/>
    <w:multiLevelType w:val="hybridMultilevel"/>
    <w:tmpl w:val="34FAE18C"/>
    <w:lvl w:ilvl="0" w:tplc="FC085CA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D47"/>
    <w:rsid w:val="00105CC2"/>
    <w:rsid w:val="002F6988"/>
    <w:rsid w:val="00511763"/>
    <w:rsid w:val="007666CE"/>
    <w:rsid w:val="00800D47"/>
    <w:rsid w:val="00807E10"/>
    <w:rsid w:val="00812843"/>
    <w:rsid w:val="00871890"/>
    <w:rsid w:val="0088456E"/>
    <w:rsid w:val="00900E6C"/>
    <w:rsid w:val="00932642"/>
    <w:rsid w:val="00954064"/>
    <w:rsid w:val="00AA2D7E"/>
    <w:rsid w:val="00AB3686"/>
    <w:rsid w:val="00B14D23"/>
    <w:rsid w:val="00B52FEE"/>
    <w:rsid w:val="00C45667"/>
    <w:rsid w:val="00C95DEC"/>
    <w:rsid w:val="00DA7857"/>
    <w:rsid w:val="00DE148E"/>
    <w:rsid w:val="00DE35A4"/>
    <w:rsid w:val="00EC6E04"/>
    <w:rsid w:val="00F32C3B"/>
    <w:rsid w:val="00F63783"/>
    <w:rsid w:val="00F87A9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5827</Words>
  <Characters>3322</Characters>
  <Application>Microsoft Office Word</Application>
  <DocSecurity>0</DocSecurity>
  <Lines>27</Lines>
  <Paragraphs>18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LC</Company>
  <LinksUpToDate>false</LinksUpToDate>
  <CharactersWithSpaces>9131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Baiba Murniece</dc:creator>
  <cp:lastModifiedBy>Asnate Ziemele</cp:lastModifiedBy>
  <cp:revision>2</cp:revision>
  <cp:lastPrinted>2014-09-04T09:06:00Z</cp:lastPrinted>
  <dcterms:created xsi:type="dcterms:W3CDTF">2016-05-02T09:44:00Z</dcterms:created>
  <dcterms:modified xsi:type="dcterms:W3CDTF">2016-05-02T09:44:00Z</dcterms:modified>
</cp:coreProperties>
</file>